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4979" w:type="pct"/>
        <w:jc w:val="center"/>
        <w:tblLook w:val="04A0" w:firstRow="1" w:lastRow="0" w:firstColumn="1" w:lastColumn="0" w:noHBand="0" w:noVBand="1"/>
      </w:tblPr>
      <w:tblGrid>
        <w:gridCol w:w="1536"/>
        <w:gridCol w:w="2427"/>
        <w:gridCol w:w="1708"/>
        <w:gridCol w:w="1347"/>
        <w:gridCol w:w="2248"/>
        <w:gridCol w:w="2159"/>
        <w:gridCol w:w="1801"/>
        <w:gridCol w:w="2427"/>
        <w:gridCol w:w="1544"/>
      </w:tblGrid>
      <w:tr w:rsidR="00E933CB" w:rsidRPr="00E933CB" w:rsidTr="00E933CB">
        <w:trPr>
          <w:jc w:val="center"/>
        </w:trPr>
        <w:tc>
          <w:tcPr>
            <w:tcW w:w="447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bookmarkStart w:id="0" w:name="_GoBack"/>
            <w:r w:rsidRPr="00E933CB">
              <w:rPr>
                <w:rFonts w:eastAsia="Calibri" w:cstheme="minorHAnsi"/>
                <w:b/>
                <w:bCs/>
              </w:rPr>
              <w:t>Total score</w:t>
            </w:r>
          </w:p>
        </w:tc>
        <w:tc>
          <w:tcPr>
            <w:tcW w:w="706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</w:rPr>
              <w:t>Computing literacy and reading food labels</w:t>
            </w:r>
          </w:p>
        </w:tc>
        <w:tc>
          <w:tcPr>
            <w:tcW w:w="497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</w:rPr>
              <w:t>Number of food units score</w:t>
            </w:r>
          </w:p>
        </w:tc>
        <w:tc>
          <w:tcPr>
            <w:tcW w:w="392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Food groups score</w:t>
            </w:r>
          </w:p>
        </w:tc>
        <w:tc>
          <w:tcPr>
            <w:tcW w:w="654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</w:rPr>
              <w:t>Reading and comprehension score</w:t>
            </w:r>
          </w:p>
        </w:tc>
        <w:tc>
          <w:tcPr>
            <w:tcW w:w="628" w:type="pct"/>
            <w:tcBorders>
              <w:bottom w:val="nil"/>
            </w:tcBorders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General nutrition information score</w:t>
            </w:r>
          </w:p>
        </w:tc>
        <w:tc>
          <w:tcPr>
            <w:tcW w:w="524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360" w:lineRule="auto"/>
              <w:jc w:val="center"/>
              <w:rPr>
                <w:rFonts w:eastAsia="Calibri" w:cstheme="minorHAnsi"/>
                <w:b/>
                <w:bCs/>
                <w:kern w:val="2"/>
                <w:rtl/>
                <w:lang w:bidi="fa-IR"/>
                <w14:ligatures w14:val="standardContextual"/>
              </w:rPr>
            </w:pPr>
            <w:bookmarkStart w:id="1" w:name="_Hlk147187170"/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Frequency (%)</w:t>
            </w:r>
          </w:p>
        </w:tc>
        <w:tc>
          <w:tcPr>
            <w:tcW w:w="706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sub-groups</w:t>
            </w:r>
          </w:p>
        </w:tc>
        <w:tc>
          <w:tcPr>
            <w:tcW w:w="445" w:type="pct"/>
            <w:shd w:val="clear" w:color="auto" w:fill="E7E6E6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Characteristics</w:t>
            </w:r>
          </w:p>
        </w:tc>
      </w:tr>
      <w:bookmarkEnd w:id="1"/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17.21± 4.60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2.80 ± 1.96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1.23 ± 0.82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1.23 ± 0.85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4.95 ± 1.11</w:t>
            </w:r>
          </w:p>
        </w:tc>
        <w:tc>
          <w:tcPr>
            <w:tcW w:w="628" w:type="pct"/>
            <w:tcBorders>
              <w:top w:val="nil"/>
            </w:tcBorders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6.97± 2.07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184 (41.82)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15-30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</w:rPr>
              <w:t>Categorized</w:t>
            </w: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 xml:space="preserve"> age</w:t>
            </w:r>
            <w:r w:rsidRPr="00E933CB">
              <w:rPr>
                <w:rFonts w:eastAsia="Calibri" w:cstheme="minorHAnsi"/>
              </w:rPr>
              <w:t xml:space="preserve"> (year)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17.39± 4.41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2.77± 1.94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1.17 ± 0.77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1.24 ± 0.91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 xml:space="preserve">5.06 </w:t>
            </w:r>
            <w:r w:rsidRPr="00E933CB">
              <w:rPr>
                <w:rFonts w:eastAsia="Calibri" w:cstheme="minorHAnsi"/>
                <w:kern w:val="2"/>
                <w14:ligatures w14:val="standardContextual"/>
              </w:rPr>
              <w:t>± 1.13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 xml:space="preserve">7.13 </w:t>
            </w:r>
            <w:r w:rsidRPr="00E933CB">
              <w:rPr>
                <w:rFonts w:eastAsia="Calibri" w:cstheme="minorHAnsi"/>
                <w:kern w:val="2"/>
                <w14:ligatures w14:val="standardContextual"/>
              </w:rPr>
              <w:t>± 1.89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189 (42.95)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31-45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18.46±4.25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3.37± 1.69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1.31 ± 0.77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1.14 ± 0.04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5.22± 1.09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7.42 ± 2.01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59 (13.41)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46-60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17.88 ±2.23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3.12± 0.99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1.75 ± 0.46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0.87 ± 0.99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5.25 ± 0.88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6.87 ± 1.95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8 (1.82)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rtl/>
                <w:lang w:bidi="fa-IR"/>
              </w:rPr>
            </w:pPr>
            <w:r w:rsidRPr="00E933CB">
              <w:rPr>
                <w:rFonts w:eastAsia="Calibri" w:cstheme="minorHAnsi"/>
              </w:rPr>
              <w:t>61-75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0.29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0.17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0.61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0.77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0.83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0.46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-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17.48±5.03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2.94 ± 2.00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1.31 ± 0.86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1.20 ± 0.86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5.08 ± 1.04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6.94 ± 2.38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112 (25.45)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lang w:bidi="fa-IR"/>
              </w:rPr>
            </w:pPr>
            <w:r w:rsidRPr="00E933CB">
              <w:rPr>
                <w:rFonts w:eastAsia="Calibri" w:cstheme="minorHAnsi"/>
              </w:rPr>
              <w:t>Single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:lang w:bidi="fa-IR"/>
                <w14:ligatures w14:val="standardContextual"/>
              </w:rPr>
              <w:t>Marital status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17.50±4.22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2.88 ± 1.88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1.20 ± 0.76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1.22 ± 0.90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5.04 ± 1.15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7.17 ± 1.83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316 (71.82)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married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16.25±4.71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2.08 ± 1.83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1.17 ± 0.94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1.33 ± 1.07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4.83 ± 1.03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6.83 ± 1.70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12 (2.73)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Divorced or widowed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0.63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0.34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0.42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0.89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0.76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0.53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14.67± 4.72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 30± 1.96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1.06 ± 0.79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0.67 ± 0.85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4.36 ± 1.19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6.27 ± 2.17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33 (7.50)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tabs>
                <w:tab w:val="left" w:pos="2069"/>
                <w:tab w:val="right" w:pos="3044"/>
              </w:tabs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Elementary education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tabs>
                <w:tab w:val="left" w:pos="2069"/>
                <w:tab w:val="right" w:pos="3044"/>
              </w:tabs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:lang w:bidi="fa-IR"/>
                <w14:ligatures w14:val="standardContextual"/>
              </w:rPr>
              <w:t>Education level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15.99±3.87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2.51 ± 1.86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1.09 ± 0.70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1.02± 0.91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4.63 ± 1.18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6.74 ± 2.03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104 (23.64)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Intermediate Education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16.78±4.14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2.58 ± 1.89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1.10 ± 0.78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1.14 ± 0.90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4.97 ± 1.14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6.99 ± 1.94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143 (32.50)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High school and diploma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18.53±4.07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2.96 ± 1.85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1.56 ± 0.84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1.62 ± 0.65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5.38 ± 0.86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7.02 ± 1.96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45 (10.23)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Postgraduate education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20.01±4.31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3.76 ± 1.93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1.42 ± 0.78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1.51 ± 0.78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5.56 ± 0.86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7.17 ± 1.83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90 (20.45)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Bachelor's degree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20.12±3.21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3.44 ± 1.92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1.44 ± 0.89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1.48 ± 0.87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5.64 ± 0.57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7.77 ± 1.79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25 (5.68)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Master's degree</w:t>
            </w:r>
            <w:r w:rsidRPr="00E933CB">
              <w:rPr>
                <w:rFonts w:eastAsia="Calibri" w:cstheme="minorHAnsi"/>
              </w:rPr>
              <w:t xml:space="preserve"> </w:t>
            </w:r>
            <w:r w:rsidRPr="00E933CB">
              <w:rPr>
                <w:rFonts w:eastAsia="Calibri" w:cstheme="minorHAnsi"/>
                <w:kern w:val="2"/>
                <w14:ligatures w14:val="standardContextual"/>
              </w:rPr>
              <w:t>and more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0.0003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0.001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16.75±4.02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 59± 1.81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1.13 ± 0.74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1.14 ± 0.90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4.91 ± 1.14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6.97 ± 1.84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bookmarkStart w:id="2" w:name="_Hlk149871463"/>
            <w:r w:rsidRPr="00E933CB">
              <w:rPr>
                <w:rFonts w:eastAsia="Calibri" w:cstheme="minorHAnsi"/>
                <w:kern w:val="2"/>
                <w14:ligatures w14:val="standardContextual"/>
              </w:rPr>
              <w:t>241 (54.78)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Housekeeper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color w:val="5B9BD5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Job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19.38±4.11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3.39 ± 1.79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1.36 ± 0.80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1.49± 0.85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5.47 ± 1.04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7.66± 1.77</w:t>
            </w:r>
          </w:p>
        </w:tc>
        <w:bookmarkEnd w:id="2"/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rtl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74 (16.82)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Employee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17.38±5.60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2.95 ± 2.12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1.40 ± 0.93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1.30 ± 0.94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4.85 ± 1.23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6.88 ± 2.49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40 (9.09)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Self-employment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18.80± 5.09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3.65 ± 2.18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1.43 ± 0.90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1.23 ± 0.80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5.45 ± 0.68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7.05 ± 2.15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40 (9.09)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Student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trHeight w:val="70"/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17.07±4.41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2.73 ± 1.92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1.78 ± 0.75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1.16 ± 0.85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4.87 ± 1.12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7.13 ± 2.31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45 (10.22)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Unemployed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trHeight w:val="70"/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0.0002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0.11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17.90±3.94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3.25 ± 1.57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1.13 ± 0.72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1.11 ± 0.94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5.05 ± 1.11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7.36 ± 1.77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186 (42.37)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Yes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History of attending training courses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17.15±4.79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2.60 ± 2.07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1.30 ± 0.83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1.29± 0.85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5.04 ± 1.12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6.93 ± 2.10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245 (55.68)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No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trHeight w:val="323"/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16.89 ±4.40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2.44 ± 2.55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highlight w:val="yellow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1.22 ± 0.97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highlight w:val="yellow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1.67 ± 0.71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highlight w:val="yellow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5.11 ± 1.36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6.44 ± 2.35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9 (2.05)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not remember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0.21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0.08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0.98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0.05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highlight w:val="yellow"/>
                <w:lang w:bidi="fa-IR"/>
                <w14:ligatures w14:val="standardContextual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lastRenderedPageBreak/>
              <w:t>16.18±4.47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2.58 ± 2.04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1.12 ± 0.86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0.94 ± 0.97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4.85 ± 1.49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6.70 ± 2.27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33 (7.50)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Asking friends and acquaintances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:lang w:bidi="fa-IR"/>
                <w14:ligatures w14:val="standardContextual"/>
              </w:rPr>
              <w:t>Source of information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15.94±4.89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2.76 ± 1.92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1.26 ± 0.83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1.26± 0.79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4.65 ± 1.30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6.00 ± 2.30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34 (7.73)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Asking family members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17.10±3.87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2.53 ± 1.66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1.07 ± 0.65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1.14 ± 0.94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4.94 ± 1.20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7.43 ± 1.72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96 (21.82)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Asking the doctor and health workers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16.95±4.83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2.75 ± 2.01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1.23 ± 0.84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1.17 ± 0.87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4.96 ± 1.14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6.84 ± 2.07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108 (24.55)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bookmarkStart w:id="3" w:name="_Hlk152383683"/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Virtual social networks</w:t>
            </w:r>
            <w:bookmarkEnd w:id="3"/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15.97±4.16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2.60 ± 1.91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1.09 ± 0.74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1.11 ± 0.83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4.86 ± 1.09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6.31 ± 2.18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35 (7.95)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radio and TV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18.5 (2.12)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3.00 ± 1.41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2.00 ± 1.41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2.00 ± 0.00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6.00 ± 0.00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5.50 ± 2.12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 (0.45)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Newspapers, periodicals and magazines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20.62±3.54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4.00 ± 1.63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1.50 ± 0.89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1.56 ± 0.81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5.69 ± 0.60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7.89 ± 1.63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16 (3.64)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Booklets, pamphlets, educational and promotional brochures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18.87±4.15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3.16 ± 2.07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1.24 ± 0.78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1.45± 0.89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5.26 ± 1.03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7.75 ± 1.54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82 (18.64)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Using two sources of information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19.5±3.67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3.65 ± 1.50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1.65 ± 0.77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1.21 ± 0.84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5.53 ± 0.66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</w:rPr>
              <w:t>7.47 ± 1.85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34 (7.73)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 xml:space="preserve">Using </w:t>
            </w:r>
            <w:r w:rsidRPr="00E933CB">
              <w:rPr>
                <w:rFonts w:eastAsia="Calibri" w:cstheme="minorHAnsi"/>
              </w:rPr>
              <w:t>three</w:t>
            </w:r>
            <w:r w:rsidRPr="00E933CB">
              <w:rPr>
                <w:rFonts w:eastAsia="Calibri" w:cstheme="minorHAnsi"/>
                <w:kern w:val="2"/>
                <w:rtl/>
                <w:lang w:bidi="fa-IR"/>
                <w14:ligatures w14:val="standardContextual"/>
              </w:rPr>
              <w:t xml:space="preserve"> </w:t>
            </w:r>
            <w:r w:rsidRPr="00E933CB">
              <w:rPr>
                <w:rFonts w:eastAsia="Calibri" w:cstheme="minorHAnsi"/>
                <w:kern w:val="2"/>
                <w:lang w:bidi="fa-IR"/>
                <w14:ligatures w14:val="standardContextual"/>
              </w:rPr>
              <w:t>or more sources of information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0.01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0.07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0.002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&lt;0.0010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kern w:val="2"/>
                <w:lang w:bidi="fa-IR"/>
                <w14:ligatures w14:val="standardContextual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rtl/>
                <w:lang w:bidi="fa-IR"/>
              </w:rPr>
            </w:pPr>
            <w:r w:rsidRPr="00E933CB">
              <w:rPr>
                <w:rFonts w:eastAsia="Calibri" w:cstheme="minorHAnsi"/>
              </w:rPr>
              <w:t>17.83±5.34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2.97 ± 2.13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1.20 ± 0.96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1.54± 0.82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4.86 ± 1.29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7.26 ± 2.17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35 (7.95)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  <w:rtl/>
                <w:lang w:bidi="fa-IR"/>
              </w:rPr>
            </w:pPr>
            <w:r w:rsidRPr="00E933CB">
              <w:rPr>
                <w:rFonts w:eastAsia="Calibri" w:cstheme="minorHAnsi"/>
                <w:lang w:bidi="fa-IR"/>
              </w:rPr>
              <w:t>Less than 20</w:t>
            </w:r>
          </w:p>
        </w:tc>
        <w:tc>
          <w:tcPr>
            <w:tcW w:w="445" w:type="pct"/>
            <w:vMerge w:val="restar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  <w:kern w:val="2"/>
                <w:rtl/>
                <w:lang w:bidi="fa-IR"/>
                <w14:ligatures w14:val="standardContextual"/>
              </w:rPr>
            </w:pPr>
            <w:r w:rsidRPr="00E933CB">
              <w:rPr>
                <w:rFonts w:eastAsia="Calibri" w:cstheme="minorHAnsi"/>
                <w:b/>
                <w:bCs/>
              </w:rPr>
              <w:t>Categorized</w:t>
            </w:r>
            <w:r w:rsidRPr="00E933CB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 xml:space="preserve"> BMI</w:t>
            </w: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17.89±4.50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2.97 ± 1.93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1.28 ± 0.83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1.28 ± 0.88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5.15 ± 1.00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7.21 ± 2.10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185(42.05)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Between 20 and 25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16.99±4.35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2.76 ± 1.92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1.19 ± 0.73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1.13 ± 0.89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5.01 ± 1.19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6.89 ± 1.84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180 (40.91)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Between 25 and 30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17.30±3.68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2.80 ± 1.56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1.15 ± 0.77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1.08 ± 0.92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4.86 ± 1.16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7.40 ± 1.81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40 (9.09)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More than 30</w:t>
            </w:r>
          </w:p>
        </w:tc>
        <w:tc>
          <w:tcPr>
            <w:tcW w:w="445" w:type="pct"/>
            <w:vMerge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</w:p>
        </w:tc>
      </w:tr>
      <w:tr w:rsidR="00E933CB" w:rsidRPr="00E933CB" w:rsidTr="00E933CB">
        <w:trPr>
          <w:jc w:val="center"/>
        </w:trPr>
        <w:tc>
          <w:tcPr>
            <w:tcW w:w="44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0.26</w:t>
            </w: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0.74</w:t>
            </w:r>
          </w:p>
        </w:tc>
        <w:tc>
          <w:tcPr>
            <w:tcW w:w="497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0.66</w:t>
            </w:r>
          </w:p>
        </w:tc>
        <w:tc>
          <w:tcPr>
            <w:tcW w:w="392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b/>
                <w:bCs/>
              </w:rPr>
            </w:pPr>
            <w:r w:rsidRPr="00E933CB">
              <w:rPr>
                <w:rFonts w:eastAsia="Calibri" w:cstheme="minorHAnsi"/>
                <w:b/>
                <w:bCs/>
              </w:rPr>
              <w:t>0.04</w:t>
            </w:r>
          </w:p>
        </w:tc>
        <w:tc>
          <w:tcPr>
            <w:tcW w:w="65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0.29</w:t>
            </w:r>
          </w:p>
        </w:tc>
        <w:tc>
          <w:tcPr>
            <w:tcW w:w="628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  <w:r w:rsidRPr="00E933CB">
              <w:rPr>
                <w:rFonts w:eastAsia="Calibri" w:cstheme="minorHAnsi"/>
              </w:rPr>
              <w:t>0.30</w:t>
            </w:r>
          </w:p>
        </w:tc>
        <w:tc>
          <w:tcPr>
            <w:tcW w:w="524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706" w:type="pct"/>
            <w:vAlign w:val="center"/>
          </w:tcPr>
          <w:p w:rsidR="00E71CB8" w:rsidRPr="00E933CB" w:rsidRDefault="00E71CB8" w:rsidP="00E933CB">
            <w:pPr>
              <w:spacing w:line="256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445" w:type="pct"/>
            <w:vAlign w:val="center"/>
          </w:tcPr>
          <w:p w:rsidR="00E71CB8" w:rsidRPr="00E933CB" w:rsidRDefault="00E71CB8" w:rsidP="00E933CB">
            <w:pPr>
              <w:bidi/>
              <w:spacing w:line="256" w:lineRule="auto"/>
              <w:jc w:val="center"/>
              <w:rPr>
                <w:rFonts w:eastAsia="Calibri" w:cstheme="minorHAnsi"/>
                <w:color w:val="5B9BD5"/>
                <w:kern w:val="2"/>
                <w14:ligatures w14:val="standardContextual"/>
              </w:rPr>
            </w:pPr>
            <w:r w:rsidRPr="00E933CB">
              <w:rPr>
                <w:rFonts w:eastAsia="Calibri" w:cstheme="minorHAnsi"/>
                <w:kern w:val="2"/>
                <w14:ligatures w14:val="standardContextual"/>
              </w:rPr>
              <w:t>P-value</w:t>
            </w:r>
          </w:p>
        </w:tc>
      </w:tr>
      <w:bookmarkEnd w:id="0"/>
    </w:tbl>
    <w:p w:rsidR="005838AB" w:rsidRDefault="005F3C3A"/>
    <w:sectPr w:rsidR="005838AB" w:rsidSect="00B06E1F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3A" w:rsidRDefault="005F3C3A" w:rsidP="00FF7610">
      <w:pPr>
        <w:spacing w:after="0" w:line="240" w:lineRule="auto"/>
      </w:pPr>
      <w:r>
        <w:separator/>
      </w:r>
    </w:p>
  </w:endnote>
  <w:endnote w:type="continuationSeparator" w:id="0">
    <w:p w:rsidR="005F3C3A" w:rsidRDefault="005F3C3A" w:rsidP="00FF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3A" w:rsidRDefault="005F3C3A" w:rsidP="00FF7610">
      <w:pPr>
        <w:spacing w:after="0" w:line="240" w:lineRule="auto"/>
      </w:pPr>
      <w:r>
        <w:separator/>
      </w:r>
    </w:p>
  </w:footnote>
  <w:footnote w:type="continuationSeparator" w:id="0">
    <w:p w:rsidR="005F3C3A" w:rsidRDefault="005F3C3A" w:rsidP="00FF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10" w:rsidRPr="00FF7610" w:rsidRDefault="00FF7610" w:rsidP="00FF7610">
    <w:pPr>
      <w:pStyle w:val="Header"/>
      <w:tabs>
        <w:tab w:val="clear" w:pos="4680"/>
        <w:tab w:val="clear" w:pos="9360"/>
        <w:tab w:val="left" w:pos="3478"/>
      </w:tabs>
      <w:jc w:val="center"/>
      <w:rPr>
        <w:b/>
        <w:bCs/>
        <w:sz w:val="28"/>
        <w:szCs w:val="28"/>
      </w:rPr>
    </w:pPr>
    <w:r w:rsidRPr="00FF7610">
      <w:rPr>
        <w:b/>
        <w:bCs/>
        <w:sz w:val="28"/>
        <w:szCs w:val="28"/>
      </w:rPr>
      <w:t>Supplementary Material</w:t>
    </w:r>
  </w:p>
  <w:p w:rsidR="00FF7610" w:rsidRDefault="00FF7610" w:rsidP="00FF7610">
    <w:pPr>
      <w:pStyle w:val="Header"/>
      <w:tabs>
        <w:tab w:val="clear" w:pos="4680"/>
        <w:tab w:val="clear" w:pos="9360"/>
        <w:tab w:val="left" w:pos="3478"/>
      </w:tabs>
      <w:jc w:val="center"/>
    </w:pPr>
    <w:r w:rsidRPr="00FF7610">
      <w:rPr>
        <w:rFonts w:ascii="Times New Roman" w:eastAsia="Calibri" w:hAnsi="Times New Roman" w:cs="Times New Roman"/>
        <w:b/>
        <w:bCs/>
        <w:sz w:val="24"/>
        <w:szCs w:val="24"/>
      </w:rPr>
      <w:t>Table S1.</w:t>
    </w:r>
    <w:r w:rsidRPr="00FF7610">
      <w:rPr>
        <w:rFonts w:ascii="Times New Roman" w:eastAsia="Calibri" w:hAnsi="Times New Roman" w:cs="Times New Roman"/>
        <w:sz w:val="24"/>
        <w:szCs w:val="24"/>
      </w:rPr>
      <w:t xml:space="preserve"> </w:t>
    </w:r>
    <w:r w:rsidRPr="00FF7610">
      <w:rPr>
        <w:rFonts w:ascii="Times New Roman" w:eastAsia="Calibri" w:hAnsi="Times New Roman" w:cs="Times New Roman"/>
        <w:b/>
        <w:bCs/>
        <w:sz w:val="24"/>
        <w:szCs w:val="24"/>
      </w:rPr>
      <w:t>Subscale scores of nutritional literacy in the subgroups of the population.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B8"/>
    <w:rsid w:val="002E401F"/>
    <w:rsid w:val="005F3C3A"/>
    <w:rsid w:val="008305B6"/>
    <w:rsid w:val="00B06E1F"/>
    <w:rsid w:val="00E71CB8"/>
    <w:rsid w:val="00E933C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A3266-4336-439A-99A8-CAA9F076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10"/>
  </w:style>
  <w:style w:type="paragraph" w:styleId="Footer">
    <w:name w:val="footer"/>
    <w:basedOn w:val="Normal"/>
    <w:link w:val="FooterChar"/>
    <w:uiPriority w:val="99"/>
    <w:unhideWhenUsed/>
    <w:rsid w:val="00FF7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B98A9-BF0E-4255-963B-36D19D51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Sedghi (MSc)</dc:creator>
  <cp:keywords/>
  <dc:description/>
  <cp:lastModifiedBy>Tayebeh Sadeghi Akbari</cp:lastModifiedBy>
  <cp:revision>3</cp:revision>
  <dcterms:created xsi:type="dcterms:W3CDTF">2024-11-12T06:23:00Z</dcterms:created>
  <dcterms:modified xsi:type="dcterms:W3CDTF">2025-03-18T09:09:00Z</dcterms:modified>
</cp:coreProperties>
</file>